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56" w:rsidRPr="00AF574F" w:rsidRDefault="006C7356" w:rsidP="006C7356">
      <w:pPr>
        <w:jc w:val="center"/>
        <w:rPr>
          <w:rFonts w:ascii="Arial" w:hAnsi="Arial" w:cs="Arial"/>
          <w:b/>
          <w:sz w:val="28"/>
          <w:szCs w:val="28"/>
        </w:rPr>
      </w:pPr>
      <w:r w:rsidRPr="00AF574F">
        <w:rPr>
          <w:rFonts w:ascii="Arial" w:hAnsi="Arial" w:cs="Arial"/>
          <w:b/>
          <w:sz w:val="28"/>
          <w:szCs w:val="28"/>
        </w:rPr>
        <w:t>TERMO DE ADESÃO E TABELA DE REMUNERAÇÃO ENTRE FETAEP E STR</w:t>
      </w:r>
    </w:p>
    <w:p w:rsidR="006C7356" w:rsidRDefault="006C7356" w:rsidP="006C7356">
      <w:r>
        <w:t>CONTRATANTE:</w:t>
      </w:r>
    </w:p>
    <w:p w:rsidR="00C7735E" w:rsidRDefault="006C7356" w:rsidP="006C7356">
      <w:pPr>
        <w:jc w:val="both"/>
      </w:pPr>
      <w:r>
        <w:t>FEDERAÇÃO DOS TRABALHADORES RURAIS AGRICULTORES FAMILIARES DO ESTADO DO PARANÁ – FETAEP, inscrita no CNPJ nº 78.637.337/0001-00 com sede na Cidade de Curitiba, Estado do Paraná, na Rua Piquiri, 890, Rebouças, CEP: 80230-140 ao final assinado por seus representantes legais.</w:t>
      </w:r>
    </w:p>
    <w:p w:rsidR="006C7356" w:rsidRPr="00AF574F" w:rsidRDefault="006C7356" w:rsidP="006C7356">
      <w:pPr>
        <w:spacing w:after="40" w:line="276" w:lineRule="auto"/>
        <w:jc w:val="both"/>
        <w:rPr>
          <w:rFonts w:cs="Arial"/>
          <w:sz w:val="24"/>
          <w:szCs w:val="24"/>
        </w:rPr>
      </w:pPr>
      <w:r w:rsidRPr="00AF574F">
        <w:rPr>
          <w:rFonts w:cs="Arial"/>
          <w:sz w:val="24"/>
          <w:szCs w:val="24"/>
        </w:rPr>
        <w:t>CONTRATADA: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755"/>
        <w:gridCol w:w="1485"/>
        <w:gridCol w:w="1396"/>
        <w:gridCol w:w="204"/>
        <w:gridCol w:w="459"/>
        <w:gridCol w:w="2139"/>
      </w:tblGrid>
      <w:tr w:rsidR="006C7356" w:rsidRPr="00AF574F" w:rsidTr="00BB5B0D">
        <w:tc>
          <w:tcPr>
            <w:tcW w:w="9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Razão Social: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 </w:t>
            </w:r>
          </w:p>
        </w:tc>
      </w:tr>
      <w:tr w:rsidR="006C7356" w:rsidRPr="00AF574F" w:rsidTr="00BB5B0D">
        <w:tc>
          <w:tcPr>
            <w:tcW w:w="96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Nome Fantasia: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 </w:t>
            </w:r>
          </w:p>
        </w:tc>
      </w:tr>
      <w:tr w:rsidR="006C7356" w:rsidRPr="00AF574F" w:rsidTr="00BB5B0D">
        <w:tc>
          <w:tcPr>
            <w:tcW w:w="96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Endereço: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6C7356" w:rsidRPr="00AF574F" w:rsidTr="00BB5B0D">
        <w:tc>
          <w:tcPr>
            <w:tcW w:w="48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Bairro:</w:t>
            </w:r>
          </w:p>
        </w:tc>
        <w:tc>
          <w:tcPr>
            <w:tcW w:w="48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Cidade/UF:</w:t>
            </w:r>
          </w:p>
        </w:tc>
      </w:tr>
      <w:tr w:rsidR="006C7356" w:rsidRPr="00AF574F" w:rsidTr="00BB5B0D">
        <w:trPr>
          <w:trHeight w:val="359"/>
        </w:trPr>
        <w:tc>
          <w:tcPr>
            <w:tcW w:w="48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CEP:</w:t>
            </w:r>
          </w:p>
        </w:tc>
        <w:tc>
          <w:tcPr>
            <w:tcW w:w="48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CNPJ:</w:t>
            </w:r>
          </w:p>
        </w:tc>
      </w:tr>
      <w:tr w:rsidR="006C7356" w:rsidRPr="00AF574F" w:rsidTr="00BB5B0D">
        <w:tc>
          <w:tcPr>
            <w:tcW w:w="3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Conta Cresol: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CC: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Agência:</w:t>
            </w:r>
          </w:p>
        </w:tc>
      </w:tr>
      <w:tr w:rsidR="006C7356" w:rsidRPr="00AF574F" w:rsidTr="00BB5B0D">
        <w:tc>
          <w:tcPr>
            <w:tcW w:w="32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Banco: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Cc: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Agência:</w:t>
            </w:r>
          </w:p>
        </w:tc>
      </w:tr>
      <w:tr w:rsidR="006C7356" w:rsidRPr="00AF574F" w:rsidTr="00BB5B0D">
        <w:tc>
          <w:tcPr>
            <w:tcW w:w="96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Dados Presidente do STR</w:t>
            </w:r>
          </w:p>
        </w:tc>
      </w:tr>
      <w:tr w:rsidR="006C7356" w:rsidRPr="00AF574F" w:rsidTr="00BB5B0D">
        <w:tc>
          <w:tcPr>
            <w:tcW w:w="66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Nome: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CPF:</w:t>
            </w:r>
          </w:p>
        </w:tc>
      </w:tr>
      <w:tr w:rsidR="006C7356" w:rsidRPr="00AF574F" w:rsidTr="00BB5B0D"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RG: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Nacionalidade: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Estado civil: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Profissão:</w:t>
            </w:r>
          </w:p>
        </w:tc>
      </w:tr>
      <w:tr w:rsidR="006C7356" w:rsidRPr="00AF574F" w:rsidTr="00BB5B0D">
        <w:tc>
          <w:tcPr>
            <w:tcW w:w="96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Dados tesoureiro</w:t>
            </w:r>
          </w:p>
        </w:tc>
      </w:tr>
      <w:tr w:rsidR="006C7356" w:rsidRPr="00AF574F" w:rsidTr="00BB5B0D">
        <w:tc>
          <w:tcPr>
            <w:tcW w:w="665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Nome:</w:t>
            </w:r>
          </w:p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 </w:t>
            </w:r>
          </w:p>
        </w:tc>
        <w:tc>
          <w:tcPr>
            <w:tcW w:w="2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CPF:</w:t>
            </w:r>
          </w:p>
        </w:tc>
      </w:tr>
      <w:tr w:rsidR="006C7356" w:rsidRPr="00AF574F" w:rsidTr="00BB5B0D">
        <w:tc>
          <w:tcPr>
            <w:tcW w:w="2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RG: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Nacionalidade: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Estado civil: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356" w:rsidRPr="00AF574F" w:rsidRDefault="006C7356" w:rsidP="00BB5B0D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AF574F">
              <w:rPr>
                <w:rFonts w:cs="Arial"/>
                <w:sz w:val="24"/>
                <w:szCs w:val="24"/>
              </w:rPr>
              <w:t>Profissão:</w:t>
            </w:r>
          </w:p>
        </w:tc>
      </w:tr>
    </w:tbl>
    <w:p w:rsidR="006C7356" w:rsidRPr="00AF574F" w:rsidRDefault="006C7356" w:rsidP="006C7356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</w:p>
    <w:p w:rsidR="006C7356" w:rsidRPr="00AF574F" w:rsidRDefault="006C7356" w:rsidP="006C7356">
      <w:pPr>
        <w:shd w:val="clear" w:color="auto" w:fill="FFFFFF"/>
        <w:spacing w:after="0" w:line="240" w:lineRule="auto"/>
        <w:rPr>
          <w:rFonts w:cs="Arial"/>
          <w:sz w:val="24"/>
          <w:szCs w:val="24"/>
        </w:rPr>
      </w:pPr>
      <w:r w:rsidRPr="00AF574F">
        <w:rPr>
          <w:rFonts w:cs="Arial"/>
          <w:sz w:val="24"/>
          <w:szCs w:val="24"/>
        </w:rPr>
        <w:t> </w:t>
      </w:r>
    </w:p>
    <w:p w:rsidR="006C7356" w:rsidRDefault="006C7356" w:rsidP="006C7356">
      <w:pPr>
        <w:jc w:val="both"/>
      </w:pPr>
      <w:r>
        <w:t>CLÁUSULA PRIMEIRA – Pelo presente TERMO DE ADESÃO, a CONTRATADA, acima qualificada, declara aderir expressamente e estar ciente e de pleno acordo com todas as condições específicas constantes no termo de COOPERAÇÃO TÉCNICA FINANCEIRO Nº 01/2020 celebrado entre Federação dos Trabalhadores Rurais Agricultores Familiares do Estado do Paraná- Fetaep e a Cooperativa Central de Crédito Rural com interação Solidária- Central Cresol Baser, assinado no dia 03 de fevereiro de 2020.</w:t>
      </w:r>
    </w:p>
    <w:p w:rsidR="006C7356" w:rsidRDefault="006C7356" w:rsidP="006C7356">
      <w:pPr>
        <w:jc w:val="both"/>
      </w:pPr>
    </w:p>
    <w:p w:rsidR="006C7356" w:rsidRPr="006C7356" w:rsidRDefault="006C7356" w:rsidP="006C7356">
      <w:pPr>
        <w:jc w:val="both"/>
      </w:pPr>
      <w:r>
        <w:t>CLÁUSULA SEGUNDA – O presente termo de adesão tem por objetivo executar, no Estado do Paraná, através dos serviços prestados pelas COOPERATIVAS SINGULARES vinculada à Central Cresol Braser e pelos Sindicatos dos Trabalhadores Rurais vinculados filiados à Fetaep, programa de conjugação de assistência técnica com o crédito rural, de acordo com a legislação vigente e normas estabelecidas pelas autoridades monetárias,</w:t>
      </w:r>
      <w:r>
        <w:t xml:space="preserve"> </w:t>
      </w:r>
      <w:r w:rsidRPr="00AF574F">
        <w:rPr>
          <w:rFonts w:cs="Arial"/>
          <w:sz w:val="24"/>
          <w:szCs w:val="24"/>
        </w:rPr>
        <w:t>visando, entre outros fins, além da adequada aplicação do crédito rural:</w:t>
      </w:r>
    </w:p>
    <w:p w:rsidR="006C7356" w:rsidRPr="00AF574F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Apoiar as explorações rurais no Estado;</w:t>
      </w:r>
    </w:p>
    <w:p w:rsidR="006C7356" w:rsidRPr="00AF574F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>Apoiar a adoção de tecnologias de produção capazes de reduzir riscos e otimizar o uso de recursos internos, de modo a alcançar na totalidade dos sistemas agrícolas, níveis de produtividade compatíveis com a preservação do equilíbrio ecológico;</w:t>
      </w:r>
    </w:p>
    <w:p w:rsidR="006C7356" w:rsidRPr="00AF574F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>Apoiar a ação interativa nas áreas econômicas, sócio-cultural e ambiental de forma a maximizar o emprego e gerar renda de forma não concentrada, promovendo a defesa da biodiversidade e da diversidade cultural, a soberania alimentar e a qualidade de vidas das famílias beneficiadas;</w:t>
      </w:r>
    </w:p>
    <w:p w:rsidR="006C7356" w:rsidRPr="00AF574F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>Orientar a adequada aplicação dos recursos do crédito, inclusive mediante a supervisão das garantias constituídas;</w:t>
      </w:r>
    </w:p>
    <w:p w:rsidR="006C7356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Fornecer serviços de assistência técnica para as pessoas físicas, em seus empreendimentos beneficiados pelo crédito rural, através de planos ou projetos elaborados pelos </w:t>
      </w:r>
      <w:r w:rsidRPr="00AF574F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SINDICATOS</w:t>
      </w: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filiados</w:t>
      </w: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à </w:t>
      </w:r>
      <w:r w:rsidRPr="00AF574F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FETAEP</w:t>
      </w: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:rsidR="006C7356" w:rsidRPr="00AF574F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CLÁUSULA TERCEIRA</w:t>
      </w: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– DA REMUNERAÇÃO PELA PRESTAÇÃO DE SERVIÇOS: Pela prestação conjunta do serviço citada na CLÁUSULA PRIMEIRA, de maneira conjunta e não fracionável, a CONTRATADA fará jus à seguinte remuneração:</w:t>
      </w:r>
    </w:p>
    <w:p w:rsidR="006C7356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R$ </w:t>
      </w:r>
      <w:r w:rsidRPr="0046128D">
        <w:rPr>
          <w:rFonts w:asciiTheme="minorHAnsi" w:eastAsiaTheme="minorHAnsi" w:hAnsiTheme="minorHAnsi" w:cs="Arial"/>
          <w:sz w:val="24"/>
          <w:szCs w:val="24"/>
          <w:lang w:eastAsia="en-US"/>
        </w:rPr>
        <w:t>0,32%, por operação contratada para as linhas de crédito de custeio agropecuário no âmbito do Programa Nacional de Fortalecimento da Agricultura Familiar - Pronaf;</w:t>
      </w:r>
    </w:p>
    <w:p w:rsidR="006C7356" w:rsidRDefault="006C7356" w:rsidP="006C7356">
      <w:pPr>
        <w:pStyle w:val="Textopr-formatado"/>
        <w:numPr>
          <w:ilvl w:val="0"/>
          <w:numId w:val="1"/>
        </w:numPr>
        <w:spacing w:after="24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F574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R$ </w:t>
      </w:r>
      <w:r w:rsidRPr="0046128D">
        <w:rPr>
          <w:rFonts w:asciiTheme="minorHAnsi" w:eastAsiaTheme="minorHAnsi" w:hAnsiTheme="minorHAnsi" w:cs="Arial"/>
          <w:sz w:val="24"/>
          <w:szCs w:val="24"/>
          <w:lang w:eastAsia="en-US"/>
        </w:rPr>
        <w:t>0,24%, por operação contratada para as linhas de crédito de investimento agropecuário no âmbito do Programa Nacional de Fortalecimento da Agricultura Familiar - Pronaf.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Único: A remuneração será devida, única e exclusivamente com base nas concessões de crédito efetivamente realizadas, excl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uídas propostas não concluídas.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CLÁUSULA QUARTA – DO BÔNUS DE ADIMPLÊNCIA: A CONTRATADA fará jus ao bônus de adimplência a ser calculado sobre o valor contratado somente para as operações de Pronaf Custeio.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Primeiro – A aferição da adimplência levará em conta a data de vencimento da operação e do efetivo pagamento, considerando os parâmetros abaixo: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I.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0,48% para operações liquidadas até o vencimento original da operação;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Segundo – O bônus de adimplência não se aplica às operações de investimento agropecuário no âmbito do Programa Nacional de Fortalecimento da Agricultura Familiar – Pronaf.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CLÁUSULA QUINTA – PERIODICIDADE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Os valores serão apurados mensalmente, sendo que, competirá a CONTRATADA a emissão de Nota Fiscal de Prestação e Serviços, a qual deverá ser apresentada a CONTRATANTE até o 5º dia útil do mês subsequente a prestação do serviço, para que a CONTRATADA promova o pagamento em até 10 dias após a referida apresentação. Os valores referentes a adimplência incidirão na liquidação da operação, desde que observados as condições da cada contrato.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CLÁUSULA SEXTA – IMPOSTOS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A CONTRATANTE irá promover a retenção de acordo com a legislação vigente dos impostos devidos, dentre eles : ISS, IR, INSS, vez que os custos dos impostos ficam a cargo da CONTRATADA.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CLÁUSULA SÉTIMA - DAS DISPOSIÇÕES ACESSÓRIAS 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Primeiro – A CONTRATADA é responsável pelas obrigações trabalhistas, sociais, previdenciárias, fiscais e outras, bem como pelo cumprimento da legislação estabelecida pelos conselhos de classe (CREA, CRMV ou CRB), relativas ao pessoal por ela utilizado para a execução dos serviços de que trata o presente contrato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Segundo – A CONTRATADA não poderá ceder ou transferir os direitos e obrigações assumidas neste Contrato.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Terceiro – Poderá a CONTRATANTE denunciar/cancelar o contrato a seu critério, caso a CONTRATADA, bem como seus funcionários e técnicos, descumpram qualquer das cláusulas pactuadas ou incorram nas condições abaixo relacionadas, não sendo o rol abaixo taxativo: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a)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Inobservância das normas de crédito rural emanadas pelo Banco Central do Brasil, CMN, MCR e da CONTRATANTE;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b)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Subscrição de planos/projetos com omissões propositadas;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c)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Inserção de informações inverídicas nos planejamentos;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d)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Subscrição de laudos omissos, ocultando desvios e informações que prejudiquem o associado e/ou a CONTRATANTE;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e)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Estar impedida como perita do PROAGRO no Banco Central do Brasil;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f)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Incitamento de associados contra a CONTRATANTE;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g)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  <w:t>Propositura de ações judiciais contra a CONTRATANTE;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CLÁUSULA OITAVA - DA VIGÊNCIA</w:t>
      </w: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 presente Contrato vigorará por dois anos, reservando-se às partes o direito de ajustá-lo de pleno e comum acordo, mediante termo aditivo, ou rescindi-lo unilateralmente por meio de comunicação formal, com o prazo mínimo de 15 (quinze) dias corridos de antecedência. </w:t>
      </w:r>
    </w:p>
    <w:p w:rsidR="006C7356" w:rsidRPr="006C7356" w:rsidRDefault="006C7356" w:rsidP="001D0062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Parágrafo único: O término da vigência ou a rescisão deste Contrato não desobriga os contratantes dos compromissos assumidos durante a sua vigência.</w:t>
      </w:r>
      <w:bookmarkStart w:id="0" w:name="_GoBack"/>
      <w:bookmarkEnd w:id="0"/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>Curitiba - PR, XX, fevereiro de 2021.</w:t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1D0062" w:rsidRPr="001D0062" w:rsidRDefault="001D0062" w:rsidP="001D0062">
      <w:pPr>
        <w:spacing w:after="40" w:line="276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1D0062" w:rsidRPr="001D0062" w:rsidRDefault="001D0062" w:rsidP="001D0062">
      <w:pPr>
        <w:spacing w:after="40" w:line="276" w:lineRule="auto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4"/>
        <w:gridCol w:w="237"/>
        <w:gridCol w:w="4183"/>
      </w:tblGrid>
      <w:tr w:rsidR="001D0062" w:rsidRPr="001D0062" w:rsidTr="00BB5B0D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b/>
                <w:sz w:val="24"/>
                <w:szCs w:val="24"/>
              </w:rPr>
              <w:t>FEDERAÇÃO DOS TRABALHADORES RURAIS AGRICULTORES FAMILIARES DO ESTADO DO PARANÁ - FETAEP</w:t>
            </w:r>
          </w:p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40" w:type="dxa"/>
            <w:vAlign w:val="center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D0062" w:rsidRPr="001D0062" w:rsidRDefault="001D0062" w:rsidP="001D0062">
            <w:pPr>
              <w:spacing w:after="40" w:line="276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b/>
                <w:sz w:val="24"/>
                <w:szCs w:val="24"/>
              </w:rPr>
              <w:t>SINDICATO DOS TRABALHADORES RURAIS DE XXXXXXXXXXXXX</w:t>
            </w:r>
          </w:p>
        </w:tc>
      </w:tr>
      <w:tr w:rsidR="001D0062" w:rsidRPr="001D0062" w:rsidTr="00BB5B0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0062" w:rsidRPr="001D0062" w:rsidRDefault="001D0062" w:rsidP="001D0062">
            <w:pPr>
              <w:suppressAutoHyphens/>
              <w:snapToGrid w:val="0"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Nome: Marcos Junior Brambilla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CPF: 007.513.219-23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Presidente</w:t>
            </w:r>
          </w:p>
        </w:tc>
        <w:tc>
          <w:tcPr>
            <w:tcW w:w="240" w:type="dxa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0062" w:rsidRPr="001D0062" w:rsidRDefault="001D0062" w:rsidP="001D0062">
            <w:pPr>
              <w:suppressAutoHyphens/>
              <w:snapToGrid w:val="0"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 xml:space="preserve">Nome: </w:t>
            </w:r>
          </w:p>
          <w:p w:rsidR="001D0062" w:rsidRPr="001D0062" w:rsidRDefault="001D0062" w:rsidP="001D0062">
            <w:pPr>
              <w:suppressAutoHyphens/>
              <w:snapToGrid w:val="0"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CPF:</w:t>
            </w:r>
          </w:p>
          <w:p w:rsidR="001D0062" w:rsidRPr="001D0062" w:rsidRDefault="001D0062" w:rsidP="001D0062">
            <w:pPr>
              <w:suppressAutoHyphens/>
              <w:snapToGrid w:val="0"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Presidente</w:t>
            </w:r>
          </w:p>
        </w:tc>
      </w:tr>
      <w:tr w:rsidR="001D0062" w:rsidRPr="001D0062" w:rsidTr="00BB5B0D">
        <w:tc>
          <w:tcPr>
            <w:tcW w:w="4428" w:type="dxa"/>
          </w:tcPr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40" w:type="dxa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43" w:type="dxa"/>
          </w:tcPr>
          <w:p w:rsidR="001D0062" w:rsidRPr="001D0062" w:rsidRDefault="001D0062" w:rsidP="001D0062">
            <w:pPr>
              <w:spacing w:after="4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D0062" w:rsidRPr="001D0062" w:rsidTr="00BB5B0D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40" w:type="dxa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1D0062" w:rsidRPr="001D0062" w:rsidTr="00BB5B0D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Nome: Jose Amauri Denck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CPF: 699.967.419-15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Tesoureiro</w:t>
            </w:r>
          </w:p>
        </w:tc>
        <w:tc>
          <w:tcPr>
            <w:tcW w:w="240" w:type="dxa"/>
          </w:tcPr>
          <w:p w:rsidR="001D0062" w:rsidRPr="001D0062" w:rsidRDefault="001D0062" w:rsidP="001D0062">
            <w:pPr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 xml:space="preserve">Nome: 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 xml:space="preserve">CPF: </w:t>
            </w:r>
          </w:p>
          <w:p w:rsidR="001D0062" w:rsidRPr="001D0062" w:rsidRDefault="001D0062" w:rsidP="001D0062">
            <w:pPr>
              <w:suppressAutoHyphens/>
              <w:spacing w:after="40" w:line="276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1D0062">
              <w:rPr>
                <w:rFonts w:ascii="Calibri" w:eastAsia="Calibri" w:hAnsi="Calibri" w:cs="Arial"/>
                <w:sz w:val="24"/>
                <w:szCs w:val="24"/>
              </w:rPr>
              <w:t>Tesoureiro</w:t>
            </w:r>
          </w:p>
        </w:tc>
      </w:tr>
    </w:tbl>
    <w:p w:rsidR="001D0062" w:rsidRPr="001D0062" w:rsidRDefault="001D0062" w:rsidP="001D0062">
      <w:pPr>
        <w:spacing w:after="40" w:line="276" w:lineRule="auto"/>
        <w:rPr>
          <w:rFonts w:ascii="Calibri" w:eastAsia="Calibri" w:hAnsi="Calibri" w:cs="Arial"/>
          <w:sz w:val="24"/>
          <w:szCs w:val="24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C7356" w:rsidRPr="006C7356" w:rsidRDefault="006C7356" w:rsidP="006C7356">
      <w:pPr>
        <w:pStyle w:val="Textopr-formatado"/>
        <w:spacing w:after="240"/>
        <w:ind w:left="36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</w:r>
      <w:r w:rsidRPr="006C7356">
        <w:rPr>
          <w:rFonts w:asciiTheme="minorHAnsi" w:eastAsiaTheme="minorHAnsi" w:hAnsiTheme="minorHAnsi" w:cs="Arial"/>
          <w:sz w:val="24"/>
          <w:szCs w:val="24"/>
          <w:lang w:eastAsia="en-US"/>
        </w:rPr>
        <w:tab/>
      </w:r>
    </w:p>
    <w:p w:rsidR="006C7356" w:rsidRDefault="006C7356" w:rsidP="006C7356">
      <w:pPr>
        <w:jc w:val="both"/>
      </w:pPr>
    </w:p>
    <w:sectPr w:rsidR="006C7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A9E"/>
    <w:multiLevelType w:val="hybridMultilevel"/>
    <w:tmpl w:val="8F66E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56"/>
    <w:rsid w:val="000C5A15"/>
    <w:rsid w:val="001D0062"/>
    <w:rsid w:val="006C7356"/>
    <w:rsid w:val="00C7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AEF1"/>
  <w15:chartTrackingRefBased/>
  <w15:docId w15:val="{F66A11C2-278B-4770-9100-239B9736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35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r-formatado">
    <w:name w:val="Texto pré-formatado"/>
    <w:basedOn w:val="Normal"/>
    <w:rsid w:val="006C735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C73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735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735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Conter Lara</dc:creator>
  <cp:keywords/>
  <dc:description/>
  <cp:lastModifiedBy>Ana Paula Conter Lara</cp:lastModifiedBy>
  <cp:revision>7</cp:revision>
  <dcterms:created xsi:type="dcterms:W3CDTF">2021-05-20T18:20:00Z</dcterms:created>
  <dcterms:modified xsi:type="dcterms:W3CDTF">2021-05-20T18:21:00Z</dcterms:modified>
</cp:coreProperties>
</file>